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DD" w:rsidRDefault="000D1922">
      <w:pPr>
        <w:spacing w:line="560" w:lineRule="exact"/>
        <w:rPr>
          <w:rFonts w:ascii="宋体" w:hAnsi="宋体" w:cs="仿宋_GB2312" w:hint="default"/>
          <w:b/>
          <w:sz w:val="32"/>
          <w:szCs w:val="32"/>
        </w:rPr>
      </w:pPr>
      <w:r>
        <w:rPr>
          <w:rFonts w:ascii="宋体" w:hAnsi="宋体" w:cs="仿宋_GB2312"/>
          <w:b/>
          <w:sz w:val="32"/>
          <w:szCs w:val="32"/>
        </w:rPr>
        <w:t>附件2：</w:t>
      </w:r>
    </w:p>
    <w:p w:rsidR="00E008DD" w:rsidRDefault="000D1922">
      <w:pPr>
        <w:spacing w:line="360" w:lineRule="auto"/>
        <w:ind w:firstLineChars="200" w:firstLine="883"/>
        <w:jc w:val="center"/>
        <w:rPr>
          <w:rFonts w:ascii="宋体" w:hAnsi="宋体" w:cs="仿宋_GB2312" w:hint="default"/>
          <w:b/>
          <w:bCs/>
          <w:sz w:val="44"/>
          <w:szCs w:val="44"/>
        </w:rPr>
      </w:pPr>
      <w:proofErr w:type="gramStart"/>
      <w:r>
        <w:rPr>
          <w:rFonts w:ascii="宋体" w:hAnsi="宋体" w:cs="仿宋_GB2312"/>
          <w:b/>
          <w:bCs/>
          <w:sz w:val="44"/>
          <w:szCs w:val="44"/>
        </w:rPr>
        <w:t>浙江工商大学悦纯</w:t>
      </w:r>
      <w:proofErr w:type="gramEnd"/>
      <w:r>
        <w:rPr>
          <w:rFonts w:ascii="宋体" w:hAnsi="宋体" w:cs="仿宋_GB2312"/>
          <w:b/>
          <w:bCs/>
          <w:sz w:val="44"/>
          <w:szCs w:val="44"/>
        </w:rPr>
        <w:t>100公益项目资金实行办法</w:t>
      </w:r>
    </w:p>
    <w:p w:rsidR="00E008DD" w:rsidRDefault="000D1922">
      <w:pPr>
        <w:spacing w:line="360" w:lineRule="auto"/>
        <w:ind w:firstLineChars="200" w:firstLine="560"/>
        <w:jc w:val="left"/>
        <w:rPr>
          <w:rFonts w:ascii="宋体" w:hAnsi="宋体" w:cs="仿宋_GB2312" w:hint="default"/>
          <w:bCs/>
          <w:sz w:val="28"/>
          <w:szCs w:val="28"/>
        </w:rPr>
      </w:pPr>
      <w:proofErr w:type="gramStart"/>
      <w:r>
        <w:rPr>
          <w:rFonts w:ascii="宋体" w:hAnsi="宋体" w:cs="仿宋_GB2312"/>
          <w:bCs/>
          <w:sz w:val="28"/>
          <w:szCs w:val="28"/>
        </w:rPr>
        <w:t>浙江工商大学</w:t>
      </w:r>
      <w:r>
        <w:rPr>
          <w:rFonts w:ascii="宋体" w:hAnsi="宋体" w:cs="仿宋_GB2312" w:hint="default"/>
          <w:bCs/>
          <w:sz w:val="28"/>
          <w:szCs w:val="28"/>
        </w:rPr>
        <w:t>悦纯</w:t>
      </w:r>
      <w:proofErr w:type="gramEnd"/>
      <w:r>
        <w:rPr>
          <w:rFonts w:ascii="宋体" w:hAnsi="宋体" w:cs="仿宋_GB2312" w:hint="default"/>
          <w:bCs/>
          <w:sz w:val="28"/>
          <w:szCs w:val="28"/>
        </w:rPr>
        <w:t>100公益</w:t>
      </w:r>
      <w:r>
        <w:rPr>
          <w:rFonts w:ascii="宋体" w:hAnsi="宋体" w:cs="仿宋_GB2312"/>
          <w:bCs/>
          <w:sz w:val="28"/>
          <w:szCs w:val="28"/>
        </w:rPr>
        <w:t>项目经费使用实行报销办法，将依据以下条例，</w:t>
      </w:r>
      <w:proofErr w:type="gramStart"/>
      <w:r>
        <w:rPr>
          <w:rFonts w:ascii="宋体" w:hAnsi="宋体" w:cs="仿宋_GB2312"/>
          <w:bCs/>
          <w:sz w:val="28"/>
          <w:szCs w:val="28"/>
        </w:rPr>
        <w:t>请各项目队</w:t>
      </w:r>
      <w:proofErr w:type="gramEnd"/>
      <w:r>
        <w:rPr>
          <w:rFonts w:ascii="宋体" w:hAnsi="宋体" w:cs="仿宋_GB2312"/>
          <w:bCs/>
          <w:sz w:val="28"/>
          <w:szCs w:val="28"/>
        </w:rPr>
        <w:t>伍仔细阅读报销实行办法，依据本办法进行报销。</w:t>
      </w:r>
    </w:p>
    <w:p w:rsidR="00E008DD" w:rsidRDefault="000D1922">
      <w:pPr>
        <w:spacing w:line="360" w:lineRule="auto"/>
        <w:ind w:firstLineChars="200" w:firstLine="562"/>
        <w:jc w:val="left"/>
        <w:rPr>
          <w:rFonts w:ascii="宋体" w:hAnsi="宋体" w:cs="仿宋_GB2312" w:hint="default"/>
          <w:b/>
          <w:bCs/>
          <w:sz w:val="28"/>
          <w:szCs w:val="28"/>
        </w:rPr>
      </w:pPr>
      <w:r>
        <w:rPr>
          <w:rFonts w:ascii="宋体" w:hAnsi="宋体" w:cs="仿宋_GB2312"/>
          <w:b/>
          <w:bCs/>
          <w:sz w:val="28"/>
          <w:szCs w:val="28"/>
        </w:rPr>
        <w:t>一、报销发票</w:t>
      </w:r>
      <w:bookmarkStart w:id="0" w:name="_GoBack"/>
      <w:bookmarkEnd w:id="0"/>
    </w:p>
    <w:p w:rsidR="00E008DD" w:rsidRDefault="000D1922">
      <w:pPr>
        <w:spacing w:line="360" w:lineRule="auto"/>
        <w:ind w:firstLineChars="200" w:firstLine="562"/>
        <w:jc w:val="left"/>
        <w:rPr>
          <w:rFonts w:ascii="宋体" w:hAnsi="宋体" w:cs="仿宋_GB2312" w:hint="default"/>
          <w:bCs/>
          <w:sz w:val="28"/>
          <w:szCs w:val="28"/>
        </w:rPr>
      </w:pPr>
      <w:r>
        <w:rPr>
          <w:rFonts w:ascii="宋体" w:hAnsi="宋体" w:cs="仿宋_GB2312"/>
          <w:b/>
          <w:bCs/>
          <w:sz w:val="28"/>
          <w:szCs w:val="28"/>
        </w:rPr>
        <w:t>（一）现金采购</w:t>
      </w:r>
      <w:r>
        <w:rPr>
          <w:rFonts w:ascii="宋体" w:hAnsi="宋体" w:cs="仿宋_GB2312"/>
          <w:bCs/>
          <w:sz w:val="28"/>
          <w:szCs w:val="28"/>
        </w:rPr>
        <w:t xml:space="preserve">：应与采购时向商家索取发票（收据无效，不予报销）。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 xml:space="preserve">1．发票的付款单位名称（抬头）只能且必须填写“浙江工商大学”字样，其他写法一律不予报销；发票上应有两个章，一个为发票名称处的财政监制章，另一个为发票右下角，该发票单位的发票专用章；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2.发票背面中间（若发票背面为紫色等深色，就在</w:t>
      </w:r>
      <w:r>
        <w:rPr>
          <w:rFonts w:ascii="宋体" w:hAnsi="宋体" w:cs="仿宋_GB2312"/>
          <w:bCs/>
          <w:highlight w:val="yellow"/>
        </w:rPr>
        <w:t>正面的</w:t>
      </w:r>
      <w:r>
        <w:rPr>
          <w:rFonts w:ascii="宋体" w:hAnsi="宋体" w:cs="仿宋_GB2312"/>
          <w:bCs/>
        </w:rPr>
        <w:t>右上角）写明活动名称、活动时间、</w:t>
      </w:r>
      <w:r>
        <w:rPr>
          <w:rFonts w:ascii="宋体" w:hAnsi="宋体" w:cs="仿宋_GB2312"/>
          <w:bCs/>
          <w:color w:val="FF0000"/>
        </w:rPr>
        <w:t>申报单位</w:t>
      </w:r>
      <w:r>
        <w:rPr>
          <w:rFonts w:ascii="宋体" w:hAnsi="宋体" w:cs="仿宋_GB2312"/>
          <w:bCs/>
        </w:rPr>
        <w:t>、经手人签名及联系方式、</w:t>
      </w:r>
      <w:r>
        <w:rPr>
          <w:rFonts w:ascii="宋体" w:hAnsi="宋体" w:cs="仿宋_GB2312"/>
          <w:bCs/>
          <w:color w:val="FF0000"/>
        </w:rPr>
        <w:t>活动负责人</w:t>
      </w:r>
      <w:r>
        <w:rPr>
          <w:rFonts w:ascii="宋体" w:hAnsi="宋体" w:cs="仿宋_GB2312"/>
          <w:bCs/>
        </w:rPr>
        <w:t>签名（</w:t>
      </w:r>
      <w:r>
        <w:rPr>
          <w:rFonts w:ascii="宋体" w:hAnsi="宋体" w:cs="仿宋_GB2312"/>
          <w:bCs/>
          <w:highlight w:val="yellow"/>
        </w:rPr>
        <w:t>每张发票上需有两个签名。</w:t>
      </w:r>
      <w:r>
        <w:rPr>
          <w:rFonts w:ascii="宋体" w:hAnsi="宋体" w:cs="仿宋_GB2312"/>
          <w:bCs/>
        </w:rPr>
        <w:t xml:space="preserve">）；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 xml:space="preserve">3.所有发票需附有该发票单位盖章的销货清单，写明单价、数量、总金额，需注意：发票和销货清单的单位名称必须一样；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 xml:space="preserve">4.物品名称不得出现“办公用品”等模糊字样，必须写明各种物品名称，若商家物品名称只能写“办公用品”，则须在发票背面写好具体物品；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5.若为会务费或网站费用的发票，需要会务通知及缴费通知；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6.发票不可连号；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7.现金采购时未能取得发票，而只持有收据，不予报销，各项目应及时将收据换成发票再予以报销；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 xml:space="preserve">8.避免1000元及以上的发票； 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9.食品类发票不予报销。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 w:hint="default"/>
          <w:bCs/>
        </w:rPr>
        <w:t>10</w:t>
      </w:r>
      <w:r>
        <w:rPr>
          <w:rFonts w:ascii="宋体" w:hAnsi="宋体" w:cs="仿宋_GB2312"/>
          <w:bCs/>
        </w:rPr>
        <w:t>.城市内公交车发票、地铁发票等需整理张贴在A4纸上，同一面额的发票整理到一起，第一张发票左边沿粘贴在纸上，下一张发票的左边沿粘贴在前</w:t>
      </w:r>
      <w:r>
        <w:rPr>
          <w:rFonts w:ascii="宋体" w:hAnsi="宋体" w:cs="仿宋_GB2312"/>
          <w:bCs/>
        </w:rPr>
        <w:lastRenderedPageBreak/>
        <w:t xml:space="preserve">面发票左边沿的 0.5-1 厘米处，并在纸上标注上具体的“数量×金额＝总额”。 </w:t>
      </w:r>
    </w:p>
    <w:p w:rsidR="00E008DD" w:rsidRDefault="000D1922">
      <w:pPr>
        <w:spacing w:line="360" w:lineRule="auto"/>
        <w:ind w:firstLineChars="200" w:firstLine="562"/>
        <w:jc w:val="left"/>
        <w:rPr>
          <w:rFonts w:ascii="宋体" w:hAnsi="宋体" w:cs="仿宋_GB2312" w:hint="default"/>
          <w:b/>
          <w:bCs/>
          <w:sz w:val="28"/>
          <w:szCs w:val="28"/>
        </w:rPr>
      </w:pPr>
      <w:r>
        <w:rPr>
          <w:rFonts w:ascii="宋体" w:hAnsi="宋体" w:cs="仿宋_GB2312"/>
          <w:b/>
          <w:bCs/>
          <w:sz w:val="28"/>
          <w:szCs w:val="28"/>
        </w:rPr>
        <w:t xml:space="preserve">（二）差旅费 </w:t>
      </w:r>
    </w:p>
    <w:p w:rsidR="00E008DD" w:rsidRDefault="000D1922">
      <w:pPr>
        <w:spacing w:line="360" w:lineRule="auto"/>
        <w:ind w:firstLineChars="200" w:firstLine="560"/>
        <w:jc w:val="left"/>
        <w:rPr>
          <w:rFonts w:ascii="宋体" w:hAnsi="宋体" w:cs="仿宋_GB2312" w:hint="default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活动期间如需要往返两地时，应及时获取相应公交发票，妥善保管至报销阶段上交。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1.车票报销应在决算单中写明往返地及时间；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2.差旅费报销，</w:t>
      </w:r>
      <w:r>
        <w:rPr>
          <w:rFonts w:ascii="宋体" w:hAnsi="宋体" w:cs="仿宋_GB2312"/>
          <w:bCs/>
          <w:highlight w:val="yellow"/>
        </w:rPr>
        <w:t>来回车票姓名需相同</w:t>
      </w:r>
      <w:r>
        <w:rPr>
          <w:rFonts w:ascii="宋体" w:hAnsi="宋体" w:cs="仿宋_GB2312"/>
          <w:bCs/>
        </w:rPr>
        <w:t>，实报实销；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3.直达的差旅费车票需有一站为杭州，中转差旅费车票可没有杭州；</w:t>
      </w:r>
    </w:p>
    <w:p w:rsidR="00E008DD" w:rsidRDefault="000D1922">
      <w:pPr>
        <w:spacing w:line="360" w:lineRule="auto"/>
        <w:ind w:firstLineChars="200" w:firstLine="480"/>
        <w:jc w:val="left"/>
        <w:rPr>
          <w:rFonts w:ascii="宋体" w:hAnsi="宋体" w:cs="仿宋_GB2312" w:hint="default"/>
          <w:bCs/>
        </w:rPr>
      </w:pPr>
      <w:r>
        <w:rPr>
          <w:rFonts w:ascii="宋体" w:hAnsi="宋体" w:cs="仿宋_GB2312"/>
          <w:bCs/>
        </w:rPr>
        <w:t>3.车票较多时，在同一往返地及时间的车票的第一张背面写明往返地及时间、活动名称、申报单位名称、经手人签名及联系方式、负责人签名（</w:t>
      </w:r>
      <w:r>
        <w:rPr>
          <w:rFonts w:ascii="宋体" w:hAnsi="宋体" w:cs="仿宋_GB2312"/>
          <w:bCs/>
          <w:highlight w:val="yellow"/>
        </w:rPr>
        <w:t>须有两个签名</w:t>
      </w:r>
      <w:r>
        <w:rPr>
          <w:rFonts w:ascii="宋体" w:hAnsi="宋体" w:cs="仿宋_GB2312"/>
          <w:bCs/>
        </w:rPr>
        <w:t>）。除第一张以外，每张车票背面都必须签上经手人姓名；</w:t>
      </w:r>
    </w:p>
    <w:p w:rsidR="00E008DD" w:rsidRDefault="000D1922">
      <w:pPr>
        <w:spacing w:line="360" w:lineRule="auto"/>
        <w:ind w:firstLineChars="200" w:firstLine="562"/>
        <w:rPr>
          <w:rFonts w:ascii="宋体" w:hAnsi="宋体" w:cs="仿宋_GB2312" w:hint="default"/>
          <w:b/>
          <w:bCs/>
          <w:sz w:val="28"/>
          <w:szCs w:val="28"/>
        </w:rPr>
      </w:pPr>
      <w:r>
        <w:rPr>
          <w:rFonts w:ascii="宋体" w:hAnsi="宋体" w:cs="仿宋_GB2312"/>
          <w:b/>
          <w:bCs/>
          <w:sz w:val="28"/>
          <w:szCs w:val="28"/>
        </w:rPr>
        <w:t>二、注意事项</w:t>
      </w:r>
    </w:p>
    <w:p w:rsidR="00E008DD" w:rsidRDefault="000D1922">
      <w:pPr>
        <w:spacing w:line="360" w:lineRule="auto"/>
        <w:ind w:firstLineChars="200" w:firstLine="560"/>
        <w:jc w:val="left"/>
        <w:rPr>
          <w:rFonts w:ascii="宋体" w:hAnsi="宋体" w:cs="仿宋_GB2312" w:hint="default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（一）</w:t>
      </w:r>
      <w:r>
        <w:rPr>
          <w:rFonts w:ascii="宋体" w:hAnsi="宋体" w:cs="仿宋_GB2312"/>
          <w:bCs/>
          <w:sz w:val="28"/>
          <w:szCs w:val="28"/>
          <w:highlight w:val="yellow"/>
        </w:rPr>
        <w:t>所有报销项目需有</w:t>
      </w:r>
      <w:r>
        <w:rPr>
          <w:rFonts w:ascii="宋体" w:hAnsi="宋体" w:cs="宋体"/>
          <w:kern w:val="0"/>
          <w:sz w:val="28"/>
          <w:szCs w:val="28"/>
          <w:highlight w:val="yellow"/>
        </w:rPr>
        <w:t>合法、合</w:t>
      </w:r>
      <w:proofErr w:type="gramStart"/>
      <w:r>
        <w:rPr>
          <w:rFonts w:ascii="宋体" w:hAnsi="宋体" w:cs="宋体"/>
          <w:kern w:val="0"/>
          <w:sz w:val="28"/>
          <w:szCs w:val="28"/>
          <w:highlight w:val="yellow"/>
        </w:rPr>
        <w:t>规</w:t>
      </w:r>
      <w:proofErr w:type="gramEnd"/>
      <w:r>
        <w:rPr>
          <w:rFonts w:ascii="宋体" w:hAnsi="宋体" w:cs="宋体"/>
          <w:kern w:val="0"/>
          <w:sz w:val="28"/>
          <w:szCs w:val="28"/>
          <w:highlight w:val="yellow"/>
        </w:rPr>
        <w:t>的票据，否则不予报销</w:t>
      </w:r>
      <w:r>
        <w:rPr>
          <w:rFonts w:ascii="仿宋_GB2312" w:eastAsia="仿宋_GB2312" w:hAnsi="仿宋" w:cs="宋体"/>
          <w:kern w:val="0"/>
          <w:sz w:val="32"/>
          <w:szCs w:val="32"/>
        </w:rPr>
        <w:t>。</w:t>
      </w:r>
    </w:p>
    <w:p w:rsidR="00E008DD" w:rsidRDefault="000D1922">
      <w:pPr>
        <w:spacing w:line="360" w:lineRule="auto"/>
        <w:ind w:firstLineChars="200" w:firstLine="560"/>
        <w:jc w:val="left"/>
        <w:rPr>
          <w:rFonts w:ascii="宋体" w:hAnsi="宋体" w:cs="仿宋_GB2312" w:hint="default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（二）结题报告中决算单内容及发票、车票的背面</w:t>
      </w:r>
      <w:proofErr w:type="gramStart"/>
      <w:r>
        <w:rPr>
          <w:rFonts w:ascii="宋体" w:hAnsi="宋体" w:cs="仿宋_GB2312"/>
          <w:bCs/>
          <w:sz w:val="28"/>
          <w:szCs w:val="28"/>
        </w:rPr>
        <w:t>请严格</w:t>
      </w:r>
      <w:proofErr w:type="gramEnd"/>
      <w:r>
        <w:rPr>
          <w:rFonts w:ascii="宋体" w:hAnsi="宋体" w:cs="仿宋_GB2312"/>
          <w:bCs/>
          <w:sz w:val="28"/>
          <w:szCs w:val="28"/>
        </w:rPr>
        <w:t>按照要求书写。项目拓展部会根据最后的决算单来核对活动花费再进行报销，请务必认真填写。</w:t>
      </w:r>
    </w:p>
    <w:p w:rsidR="00E008DD" w:rsidRDefault="000D1922">
      <w:pPr>
        <w:spacing w:line="360" w:lineRule="auto"/>
        <w:ind w:firstLineChars="200" w:firstLine="560"/>
        <w:jc w:val="left"/>
        <w:rPr>
          <w:rFonts w:ascii="宋体" w:hAnsi="宋体" w:cs="仿宋_GB2312" w:hint="default"/>
          <w:bCs/>
          <w:sz w:val="28"/>
          <w:szCs w:val="28"/>
        </w:rPr>
      </w:pPr>
      <w:r>
        <w:rPr>
          <w:rFonts w:ascii="宋体" w:hAnsi="宋体" w:cs="仿宋_GB2312"/>
          <w:bCs/>
          <w:sz w:val="28"/>
          <w:szCs w:val="28"/>
        </w:rPr>
        <w:t>（三）如在报销方面有任何疑问，可随时与项目拓展部对接干事联系。</w:t>
      </w:r>
    </w:p>
    <w:sectPr w:rsidR="00E00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DD"/>
    <w:rsid w:val="000D1922"/>
    <w:rsid w:val="00DF369C"/>
    <w:rsid w:val="00E0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C2A3"/>
  <w15:docId w15:val="{6407CD9E-2F5C-4D97-A525-C47CC7E1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s</dc:creator>
  <cp:lastModifiedBy>TLTCM6600t</cp:lastModifiedBy>
  <cp:revision>26</cp:revision>
  <dcterms:created xsi:type="dcterms:W3CDTF">2018-03-13T20:10:00Z</dcterms:created>
  <dcterms:modified xsi:type="dcterms:W3CDTF">2018-03-16T01:05:00Z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