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320D">
      <w:pPr>
        <w:jc w:val="both"/>
        <w:rPr>
          <w:rFonts w:hint="eastAsia"/>
          <w:sz w:val="72"/>
          <w:szCs w:val="72"/>
          <w:lang w:val="en-US" w:eastAsia="zh-CN"/>
        </w:rPr>
      </w:pPr>
    </w:p>
    <w:p w14:paraId="016D9ED6">
      <w:pPr>
        <w:jc w:val="center"/>
        <w:rPr>
          <w:rFonts w:hint="eastAsia"/>
          <w:sz w:val="72"/>
          <w:szCs w:val="72"/>
          <w:lang w:val="en-US" w:eastAsia="zh-CN"/>
        </w:rPr>
      </w:pPr>
    </w:p>
    <w:p w14:paraId="1F6F06D9">
      <w:pPr>
        <w:jc w:val="center"/>
        <w:rPr>
          <w:rFonts w:hint="eastAsia"/>
          <w:sz w:val="72"/>
          <w:szCs w:val="72"/>
          <w:lang w:val="en-US" w:eastAsia="zh-CN"/>
        </w:rPr>
      </w:pPr>
    </w:p>
    <w:p w14:paraId="5387D2D4">
      <w:pPr>
        <w:jc w:val="center"/>
        <w:rPr>
          <w:rFonts w:hint="eastAsia"/>
          <w:sz w:val="72"/>
          <w:szCs w:val="72"/>
          <w:lang w:val="en-US" w:eastAsia="zh-CN"/>
        </w:rPr>
      </w:pPr>
    </w:p>
    <w:p w14:paraId="2F13CC8D">
      <w:pPr>
        <w:jc w:val="center"/>
        <w:rPr>
          <w:rFonts w:hint="eastAsia"/>
          <w:sz w:val="60"/>
          <w:szCs w:val="60"/>
          <w:lang w:val="en-US" w:eastAsia="zh-CN"/>
        </w:rPr>
      </w:pPr>
      <w:r>
        <w:rPr>
          <w:rFonts w:hint="eastAsia"/>
          <w:sz w:val="60"/>
          <w:szCs w:val="60"/>
          <w:lang w:val="en-US" w:eastAsia="zh-CN"/>
        </w:rPr>
        <w:t>浙江工商大学</w:t>
      </w:r>
    </w:p>
    <w:p w14:paraId="3C859B9E">
      <w:pPr>
        <w:jc w:val="center"/>
        <w:rPr>
          <w:rFonts w:hint="eastAsia"/>
          <w:sz w:val="60"/>
          <w:szCs w:val="60"/>
          <w:lang w:val="en-US" w:eastAsia="zh-CN"/>
        </w:rPr>
      </w:pPr>
      <w:r>
        <w:rPr>
          <w:rFonts w:hint="eastAsia"/>
          <w:sz w:val="60"/>
          <w:szCs w:val="60"/>
          <w:lang w:val="en-US" w:eastAsia="zh-CN"/>
        </w:rPr>
        <w:t>基金项目综合管理用款申请</w:t>
      </w:r>
    </w:p>
    <w:p w14:paraId="39176E18">
      <w:pPr>
        <w:jc w:val="center"/>
        <w:rPr>
          <w:rFonts w:hint="eastAsia"/>
          <w:sz w:val="72"/>
          <w:szCs w:val="72"/>
          <w:lang w:val="en-US" w:eastAsia="zh-CN"/>
        </w:rPr>
      </w:pPr>
    </w:p>
    <w:p w14:paraId="70037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459BA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1E3C5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688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12CCE6A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52"/>
              <w:szCs w:val="52"/>
            </w:rPr>
            <w:t>目录</w:t>
          </w:r>
        </w:p>
        <w:p w14:paraId="458DC0CF"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_Toc20890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一、平台介绍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_Toc20890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D91C5B9">
          <w:pPr>
            <w:pStyle w:val="6"/>
            <w:tabs>
              <w:tab w:val="right" w:leader="dot" w:pos="8306"/>
            </w:tabs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_Toc12210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lang w:val="en-US" w:eastAsia="zh-CN"/>
            </w:rPr>
            <w:t>5.用款管理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_Toc12210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31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20749176"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3F7BE609">
      <w:pPr>
        <w:pStyle w:val="9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"1-4" \h \u </w:instrText>
      </w:r>
      <w:r>
        <w:rPr>
          <w:rFonts w:hint="eastAsia"/>
          <w:lang w:val="en-US" w:eastAsia="zh-CN"/>
        </w:rPr>
        <w:fldChar w:fldCharType="separate"/>
      </w:r>
    </w:p>
    <w:p w14:paraId="308B0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bookmarkStart w:id="0" w:name="_Toc25581"/>
      <w:bookmarkStart w:id="1" w:name="_Toc4191"/>
      <w:bookmarkStart w:id="2" w:name="_Toc7975"/>
      <w:bookmarkStart w:id="3" w:name="_Toc4098"/>
      <w:bookmarkStart w:id="4" w:name="_Toc19708"/>
      <w:bookmarkStart w:id="5" w:name="_Toc20890"/>
      <w:bookmarkStart w:id="6" w:name="_Toc27786"/>
      <w:bookmarkStart w:id="7" w:name="_Toc18662"/>
    </w:p>
    <w:p w14:paraId="2BD32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18"/>
          <w:rFonts w:hint="eastAsia"/>
          <w:lang w:val="en-US" w:eastAsia="zh-CN"/>
        </w:rPr>
      </w:pPr>
    </w:p>
    <w:p w14:paraId="218A3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18"/>
          <w:rFonts w:hint="eastAsia"/>
          <w:lang w:val="en-US" w:eastAsia="zh-CN"/>
        </w:rPr>
      </w:pPr>
    </w:p>
    <w:p w14:paraId="1B07B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18"/>
          <w:rFonts w:hint="eastAsia"/>
          <w:lang w:val="en-US" w:eastAsia="zh-CN"/>
        </w:rPr>
      </w:pPr>
    </w:p>
    <w:p w14:paraId="6A02A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18"/>
          <w:rFonts w:hint="eastAsia"/>
          <w:lang w:val="en-US" w:eastAsia="zh-CN"/>
        </w:rPr>
      </w:pPr>
    </w:p>
    <w:p w14:paraId="0F04C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18"/>
          <w:rFonts w:hint="eastAsia"/>
          <w:lang w:val="en-US" w:eastAsia="zh-CN"/>
        </w:rPr>
      </w:pPr>
    </w:p>
    <w:p w14:paraId="41B62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Style w:val="18"/>
          <w:rFonts w:hint="eastAsia"/>
          <w:lang w:val="en-US" w:eastAsia="zh-CN"/>
        </w:rPr>
        <w:t>一、平台介绍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6D4C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江工商大学基金项目综合管理系统，是一个捐赠项目管理以及线上可视化流程的智能信息管理系统。系统提供项目基本信息管理、捐赠方基本信息管理、协议基本信息管理、执行协议基本信息管理、到账基本信息管理、资金使用基本信息管理.....，除此之外系统还为各个功能提供线上审批，以及一些图形化的数据统计。解决当前数据线下收集困难、数据统计繁琐、无法有效直观查看各个项目资金使用情况的困境。使捐赠项目管理更加科学化、规范化、有效化。</w:t>
      </w:r>
    </w:p>
    <w:p w14:paraId="636FF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1800C85D">
      <w:pPr>
        <w:pStyle w:val="2"/>
        <w:bidi w:val="0"/>
        <w:rPr>
          <w:rFonts w:hint="default"/>
          <w:lang w:val="en-US" w:eastAsia="zh-CN"/>
        </w:rPr>
      </w:pPr>
      <w:bookmarkStart w:id="8" w:name="_Toc2900"/>
      <w:bookmarkStart w:id="9" w:name="_Toc16512"/>
      <w:bookmarkStart w:id="10" w:name="_Toc3398"/>
      <w:bookmarkStart w:id="11" w:name="_Toc11853"/>
      <w:bookmarkStart w:id="12" w:name="_Toc30490"/>
      <w:bookmarkStart w:id="13" w:name="_Toc2384"/>
      <w:bookmarkStart w:id="14" w:name="_Toc8441"/>
      <w:bookmarkStart w:id="15" w:name="_Toc23390"/>
      <w:r>
        <w:rPr>
          <w:rFonts w:hint="eastAsia"/>
          <w:lang w:val="en-US" w:eastAsia="zh-CN"/>
        </w:rPr>
        <w:t>二、功能介绍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44594CB">
      <w:pPr>
        <w:pStyle w:val="3"/>
        <w:bidi w:val="0"/>
        <w:rPr>
          <w:rFonts w:hint="eastAsia"/>
          <w:lang w:val="en-US" w:eastAsia="zh-CN"/>
        </w:rPr>
      </w:pPr>
      <w:bookmarkStart w:id="16" w:name="_Toc26682"/>
      <w:bookmarkStart w:id="17" w:name="_Toc19252"/>
      <w:bookmarkStart w:id="18" w:name="_Toc11491"/>
      <w:bookmarkStart w:id="19" w:name="_Toc22208"/>
      <w:bookmarkStart w:id="20" w:name="_Toc12674"/>
      <w:bookmarkStart w:id="21" w:name="_Toc27603"/>
      <w:bookmarkStart w:id="22" w:name="_Toc1147"/>
      <w:bookmarkStart w:id="23" w:name="_Toc2216"/>
      <w:r>
        <w:rPr>
          <w:rFonts w:hint="eastAsia"/>
          <w:lang w:val="en-US" w:eastAsia="zh-CN"/>
        </w:rPr>
        <w:t>（一）系统登录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59805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操作说明：</w:t>
      </w:r>
    </w:p>
    <w:p w14:paraId="621A7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系统登录主要是对用户身份进行认证，输入自己的用户名及密码进行登录。（推荐使用谷歌浏览器）</w:t>
      </w:r>
    </w:p>
    <w:p w14:paraId="19FC9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1.通过“我的商大”→“业务直通车”→“基金项目管理系统”</w:t>
      </w:r>
    </w:p>
    <w:p w14:paraId="2AD36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27478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2.浙江工商大学基金项目综合管理系统网址为http://efpm.zjgsu.edu.cn/，登录方式如下：</w:t>
      </w:r>
    </w:p>
    <w:p w14:paraId="70A6D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用户登录信息登记：</w:t>
      </w:r>
    </w:p>
    <w:p w14:paraId="2CF68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初次使用的老师，请点击“用户申请登记表”，填写用户信息，以便管理员开通用户权限。</w:t>
      </w:r>
    </w:p>
    <w:p w14:paraId="38A1B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40353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865" cy="33070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7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0C68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7BF52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34290</wp:posOffset>
            </wp:positionV>
            <wp:extent cx="3496310" cy="3525520"/>
            <wp:effectExtent l="0" t="0" r="8890" b="17780"/>
            <wp:wrapTopAndBottom/>
            <wp:docPr id="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104140</wp:posOffset>
            </wp:positionV>
            <wp:extent cx="3423920" cy="5402580"/>
            <wp:effectExtent l="0" t="0" r="5080" b="7620"/>
            <wp:wrapSquare wrapText="bothSides"/>
            <wp:docPr id="5" name="图片 5" descr="16391249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912490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540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F4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68F99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val="en-US" w:eastAsia="zh-CN"/>
        </w:rPr>
      </w:pPr>
    </w:p>
    <w:p w14:paraId="0C3F2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21CC0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5E73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18368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</w:p>
    <w:p w14:paraId="78DB7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1032D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</w:p>
    <w:p w14:paraId="1657D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65C93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统一身份认证登录（转跳至浙江工商大学统一身份认证平台）</w:t>
      </w:r>
      <w:bookmarkStart w:id="30" w:name="_GoBack"/>
      <w:bookmarkEnd w:id="30"/>
    </w:p>
    <w:p w14:paraId="4EACFE66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89145" cy="4192270"/>
            <wp:effectExtent l="0" t="0" r="1905" b="17780"/>
            <wp:docPr id="57" name="图片 57" descr="16391135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63911358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2A2C3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B3E1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点击后转跳至统一身份认证平台，</w:t>
      </w:r>
    </w:p>
    <w:p w14:paraId="429DB23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367405"/>
            <wp:effectExtent l="0" t="0" r="5715" b="4445"/>
            <wp:docPr id="7" name="图片 7" descr="16195699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956995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B5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输入账号密码登录后即可转跳至基金项目管理系统。</w:t>
      </w:r>
    </w:p>
    <w:p w14:paraId="3E5E9D6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24B531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A2A731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B841E3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13" name="图片 13" descr="c5299a3a1b76d42b9f0c21a4998a4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5299a3a1b76d42b9f0c21a4998a4c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C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bookmarkStart w:id="24" w:name="_Toc7302"/>
      <w:bookmarkStart w:id="25" w:name="_Toc26221"/>
      <w:bookmarkStart w:id="26" w:name="_Toc30827"/>
      <w:bookmarkStart w:id="27" w:name="_Toc1647"/>
    </w:p>
    <w:p w14:paraId="195C1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 w14:paraId="5E129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 w14:paraId="30918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 w14:paraId="35B6A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 w14:paraId="4A43B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 w14:paraId="1F8D8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bookmarkEnd w:id="24"/>
    <w:bookmarkEnd w:id="25"/>
    <w:bookmarkEnd w:id="26"/>
    <w:bookmarkEnd w:id="27"/>
    <w:p w14:paraId="72922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Style w:val="16"/>
          <w:rFonts w:hint="eastAsia"/>
          <w:lang w:val="en-US" w:eastAsia="zh-CN"/>
        </w:rPr>
      </w:pPr>
      <w:bookmarkStart w:id="28" w:name="_Toc5117"/>
      <w:bookmarkStart w:id="29" w:name="_Toc7036"/>
    </w:p>
    <w:bookmarkEnd w:id="28"/>
    <w:bookmarkEnd w:id="29"/>
    <w:p w14:paraId="16ECF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Style w:val="16"/>
          <w:rFonts w:hint="eastAsia"/>
          <w:lang w:val="en-US" w:eastAsia="zh-CN"/>
        </w:rPr>
        <w:t>5.1用款申请</w:t>
      </w:r>
      <w:r>
        <w:rPr>
          <w:rFonts w:hint="eastAsia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点击右上角“用款申请”按钮，在用款申请界面中可选择已有项目，输入申请金额、用途和开支明细，并提交申请，</w:t>
      </w:r>
      <w:r>
        <w:rPr>
          <w:rFonts w:hint="eastAsia"/>
          <w:b/>
          <w:bCs/>
          <w:sz w:val="24"/>
          <w:szCs w:val="24"/>
          <w:lang w:val="en-US" w:eastAsia="zh-CN"/>
        </w:rPr>
        <w:t>请务必同步上传签章版核拨表PDF版（添加附件形式）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111A960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59" name="图片 59" descr="16196835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61968353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6BE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897505"/>
            <wp:effectExtent l="0" t="0" r="6350" b="17145"/>
            <wp:docPr id="61" name="图片 61" descr="1619683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1619683631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C10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4CF2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Style w:val="16"/>
          <w:rFonts w:hint="eastAsia"/>
          <w:lang w:val="en-US" w:eastAsia="zh-CN"/>
        </w:rPr>
        <w:t>5.2 用款明细</w:t>
      </w:r>
      <w:r>
        <w:rPr>
          <w:rFonts w:hint="eastAsia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可以通过项目类别、拨款状态、出账方式以及关键词搜索，点击“查询”按钮，查找项目的用款明细。点击用款明细的最右侧“详”字按钮可查看用款明细的详情。</w:t>
      </w:r>
    </w:p>
    <w:p w14:paraId="534C634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66" name="图片 66" descr="16196860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1619686067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BFEF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411BC8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74010" cy="4474210"/>
            <wp:effectExtent l="0" t="0" r="2540" b="2540"/>
            <wp:docPr id="65" name="图片 65" descr="16196854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1619685447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489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2081C">
    <w:pPr>
      <w:pStyle w:val="7"/>
    </w:pPr>
  </w:p>
  <w:p w14:paraId="6A63F2D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539A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539A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jhjOTUzYjYzYTQwODZiZDk5ZTFjMjc0ZTZjOWIifQ=="/>
  </w:docVars>
  <w:rsids>
    <w:rsidRoot w:val="00000000"/>
    <w:rsid w:val="0543171F"/>
    <w:rsid w:val="08C150B2"/>
    <w:rsid w:val="0A951569"/>
    <w:rsid w:val="0D287756"/>
    <w:rsid w:val="13114F89"/>
    <w:rsid w:val="16422E39"/>
    <w:rsid w:val="168F6B50"/>
    <w:rsid w:val="1CDF53B1"/>
    <w:rsid w:val="1E1F6DA4"/>
    <w:rsid w:val="1EB16568"/>
    <w:rsid w:val="28532F1C"/>
    <w:rsid w:val="29452457"/>
    <w:rsid w:val="2AD46197"/>
    <w:rsid w:val="2BE17752"/>
    <w:rsid w:val="2C28298A"/>
    <w:rsid w:val="2F442C61"/>
    <w:rsid w:val="30976912"/>
    <w:rsid w:val="3129369E"/>
    <w:rsid w:val="33865643"/>
    <w:rsid w:val="37F557A3"/>
    <w:rsid w:val="43F228AF"/>
    <w:rsid w:val="47A06944"/>
    <w:rsid w:val="47F76E6C"/>
    <w:rsid w:val="48AE21EB"/>
    <w:rsid w:val="48D05E53"/>
    <w:rsid w:val="4B464E83"/>
    <w:rsid w:val="4BC75B89"/>
    <w:rsid w:val="4C930FCB"/>
    <w:rsid w:val="4F7002A5"/>
    <w:rsid w:val="4F7D75AF"/>
    <w:rsid w:val="50B7385F"/>
    <w:rsid w:val="6507488C"/>
    <w:rsid w:val="7A0E5DA0"/>
    <w:rsid w:val="7D55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customStyle="1" w:styleId="1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6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7">
    <w:name w:val="标题 3 Char"/>
    <w:link w:val="4"/>
    <w:qFormat/>
    <w:uiPriority w:val="0"/>
    <w:rPr>
      <w:b/>
      <w:sz w:val="32"/>
    </w:rPr>
  </w:style>
  <w:style w:type="character" w:customStyle="1" w:styleId="1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3070</Words>
  <Characters>3171</Characters>
  <Lines>0</Lines>
  <Paragraphs>0</Paragraphs>
  <TotalTime>6</TotalTime>
  <ScaleCrop>false</ScaleCrop>
  <LinksUpToDate>false</LinksUpToDate>
  <CharactersWithSpaces>3231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2021-04-28T00:23:00Z</dcterms:created>
  <dc:creator>admin</dc:creator>
  <cp:lastModifiedBy>xyb</cp:lastModifiedBy>
  <dcterms:modified xsi:type="dcterms:W3CDTF">2024-11-08T00:38:47Z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D0969760319F4B00BD9D9F3B9ED87BAB_13</vt:lpwstr>
  </property>
</Properties>
</file>